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4"/>
        <w:textAlignment w:val="baseline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22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pacing w:val="-18"/>
          <w:sz w:val="32"/>
          <w:szCs w:val="32"/>
        </w:rPr>
        <w:t xml:space="preserve">件 </w:t>
      </w:r>
      <w:r>
        <w:rPr>
          <w:rFonts w:hint="eastAsia" w:ascii="黑体" w:hAnsi="黑体" w:eastAsia="黑体" w:cs="黑体"/>
          <w:b w:val="0"/>
          <w:bCs w:val="0"/>
          <w:color w:val="auto"/>
          <w:spacing w:val="-18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2850" w:right="153" w:hanging="2691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2023年吉林省研究生教学改革研究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课题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2850" w:right="153" w:hanging="2691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立项指南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黑体" w:hAnsi="黑体" w:eastAsia="黑体" w:cs="黑体"/>
          <w:b w:val="0"/>
          <w:bC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8"/>
          <w:sz w:val="32"/>
          <w:szCs w:val="32"/>
          <w:lang w:val="en-US" w:eastAsia="zh-CN"/>
        </w:rPr>
        <w:t>一、重点项目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</w:rPr>
        <w:t xml:space="preserve">1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val="en-US" w:eastAsia="zh-CN"/>
        </w:rPr>
        <w:t>新时代研究生教育强国重大理论研究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val="en-US" w:eastAsia="zh-CN"/>
        </w:rPr>
        <w:t>吉林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</w:rPr>
        <w:t>省学位与研究生教育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val="en-US" w:eastAsia="zh-CN"/>
        </w:rPr>
        <w:t>体系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</w:rPr>
        <w:t>研究与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val="en-US" w:eastAsia="zh-CN"/>
        </w:rPr>
        <w:t>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</w:rPr>
        <w:t>研究生教育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对吉林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</w:rPr>
        <w:t>经济社会发展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的贡献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破“五唯”背景下大学排名与学科评价研究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  <w:lang w:val="en-US" w:eastAsia="zh-CN"/>
        </w:rPr>
        <w:t>基础学科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拔尖创新人才培养模式研究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val="en-US" w:eastAsia="zh-CN"/>
        </w:rPr>
        <w:t>国家关键领域急需高层次人才培养路径研究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1.7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新时代卓越工程师培养模式创新实践研究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1.8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研究生教育质量监测体系构建研究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1.9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新时代研究生思想政治教育工作创新研究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1.10 研究生导师队伍质量建设研究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1.11 研究生教育治理体系和治理能力现代化研究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 xml:space="preserve">1.12 吉林省研究生教育对外开放融合研究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/>
        <w:textAlignment w:val="baseline"/>
        <w:rPr>
          <w:rFonts w:hint="eastAsia" w:ascii="黑体" w:hAnsi="黑体" w:eastAsia="黑体" w:cs="黑体"/>
          <w:b w:val="0"/>
          <w:bC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8"/>
          <w:sz w:val="32"/>
          <w:szCs w:val="32"/>
          <w:lang w:val="en-US" w:eastAsia="zh-CN"/>
        </w:rPr>
        <w:t>二、一般项目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  <w:t>（一）“双一流”与学科建设研究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2.1 一流大学和一流学科建设理论研究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2.2 “双一流”建设路径与成效评价研究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 xml:space="preserve">2.3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"/>
          <w:sz w:val="32"/>
          <w:szCs w:val="32"/>
        </w:rPr>
        <w:t>“双一流”建设与研究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生教育改革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2.4 学科目录动态调整机制研究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2.5 交叉学科建设机理及实现路径研究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2.6 交叉学科建设与创新人才培养的融合联动机制研究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  <w:t>（二）研究生招生录取改革研究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  <w:t>2.7 新形势下研究生招生考试制度改革研究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2.8 研究生招生规模与结构调整研究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2.9 研究生招生考试与教育公平公正研究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 xml:space="preserve">2.10 研究生考试招生中的综合评价研究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2.11 研究生招生考试自命题考试优化研究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  <w:t>（三）研究生培养改革研究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  <w:t>2.12 学科视域下研究生教育育人规律研究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  <w:t>2.13 人工智能+研究生培养改革研究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2.14 新版学科专业目录调整下研究生培养工作研究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2.15 科教融合协同育人培养模式研究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2.16 产教融合协同育人培养模式研究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  <w:t>2.17 依托重大平台的研究生培养模式研究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2.18 哲学社会科学拔尖创新人才培养模式改革研究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2.19 区域研究生联合培养机制研究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  <w:t>2.20 研究生培养学术共同体建设研究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  <w:t>2.21 博士研究生分流退出激励机制研究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  <w:t>2.22 非全日制研究生培养质量提升研究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  <w:t>2.23 专业学位博士生培养模式改革与创新研究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  <w:t>2.24 硕士专业学位研究生培养综合改革研究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1"/>
          <w:szCs w:val="31"/>
          <w:lang w:val="en-US" w:eastAsia="zh-CN" w:bidi="ar"/>
        </w:rPr>
        <w:t>2.25 专业学位研究生实践能力培养研究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 xml:space="preserve">2.26 学科交叉培养创新人才模式探索研究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 xml:space="preserve">2.27 新时代研究生课程体系改革及教材建设研究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2.28 研究生体育与美育实践路径研究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2.29 研究生优质教学资源共享机制和路径研究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2.30 研究生创新创业竞赛与创新人才培养融合研究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  <w:t>（四）研究生教育质量保障研究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2.31 研究生教育教学数字化建设研究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2.32 人工智能+研究生教育全过程质量评价研究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 xml:space="preserve">2.33 研究生教育内部质量保障体系建设研究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2.34 第三方参与研究生教育质量保障体系建设研究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 xml:space="preserve">2.35 交叉学科学术成果认定机制研究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2.36 “破五唯”背景下研究生创新成果评价研究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2.37 研究生课程教学质量评价标准研究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 xml:space="preserve">2.38 研究生课程思政教学质量评价研究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2.39 研究生教学模式改革与质量保证研究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4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2.40 研究生学位论文质量保障体系构建研究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2.41 学术学位研究生学位论文评价标准研究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2.42 专业学位研究生课程教学案例库建设研究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2.43 专业学位研究生学位论文评价标准研究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3"/>
          <w:sz w:val="32"/>
          <w:szCs w:val="32"/>
          <w:lang w:val="en-US" w:eastAsia="zh-CN"/>
        </w:rPr>
        <w:t>2.44 专业学位研究生专业实践能力评价研究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  <w:t>（五）研究生导师队伍建设研究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7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  <w:t>2.45 导师落实立德树人职责监督与评价机制研究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7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  <w:t>2.46 导师师德师风建设研究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7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  <w:t>2.47 导师学术道德规范研究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7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  <w:t>2.48 导师队伍能力建设研究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7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  <w:t xml:space="preserve">2.49 导师队伍建设与团队指导模式研究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7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  <w:t xml:space="preserve">2.50 研究生导学共同体构建机制研究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7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  <w:t>2.51 校内校外双导师协同育人机制研究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7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2"/>
          <w:sz w:val="32"/>
          <w:szCs w:val="32"/>
          <w:lang w:val="en-US" w:eastAsia="zh-CN"/>
        </w:rPr>
        <w:t xml:space="preserve">2.52 导师培训研修体系研究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  <w:t xml:space="preserve"> （六）研究生教育管理研究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2.53 研究生思想政治工作标准研究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2.54 研究生“大思政课”建设研究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 xml:space="preserve">2.55 后疫情时代研究生思想特点与教育对策研究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2.56 新形势下研究生教育风险与危机管理应对研究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 xml:space="preserve">2.57 研究生安全稳定机制与实践路径研究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2.58 研究生教育个体成长相关研究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 xml:space="preserve">2.59 研究生职业发展问题研究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 xml:space="preserve">2.60 研究生个体创新能力研究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val="en-US" w:eastAsia="zh-CN"/>
        </w:rPr>
        <w:t xml:space="preserve">2.61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  <w:lang w:val="en-US" w:eastAsia="zh-CN"/>
        </w:rPr>
        <w:t>学术文化与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4"/>
          <w:sz w:val="32"/>
          <w:szCs w:val="32"/>
        </w:rPr>
        <w:t>学风建设研究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2.62 研究生学术规范和学术道德教育研究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2.63 研究生多元奖助政策体系研究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 xml:space="preserve">2.64 研究生基层党建与科研创新相互促进研究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2.65 研究生党建工作机制与实践路径研究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2.66 研究生思想政治教育工作队伍建设研究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2.67 研究生教育管理队伍建设机制与实践路径研究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46" w:right="400"/>
        <w:textAlignment w:val="baseline"/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3"/>
          <w:sz w:val="32"/>
          <w:szCs w:val="32"/>
          <w:lang w:val="en-US" w:eastAsia="zh-CN"/>
        </w:rPr>
        <w:t>（七）研究生教育国际化研究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2.68 研究生国际学术交流机制与模式研究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38" w:right="722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 xml:space="preserve">2.69 研究生导师和研究生国际流动研究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2.70 来华留学生培养能力和管理水平研究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2.71 创新人才培养与科研国际合作关系研究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2.72 “一带一路”共建研究生教育联盟机制与路径研究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2.73 研究生教育国际影响力提升路径研究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2.74 人类命运共同体与研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5"/>
          <w:sz w:val="32"/>
          <w:szCs w:val="32"/>
          <w:lang w:val="en-US" w:eastAsia="zh-CN"/>
        </w:rPr>
        <w:t>究生教育可持续发展机制与路径研究</w:t>
      </w:r>
    </w:p>
    <w:sectPr>
      <w:pgSz w:w="11906" w:h="16839"/>
      <w:pgMar w:top="2098" w:right="1474" w:bottom="1984" w:left="1587" w:header="0" w:footer="12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YTFlODQ3ODk1ODMxZjhkNjRkNzM1MzYyN2Q4YTkifQ=="/>
  </w:docVars>
  <w:rsids>
    <w:rsidRoot w:val="7D8F78FE"/>
    <w:rsid w:val="03322EFC"/>
    <w:rsid w:val="0AF3392D"/>
    <w:rsid w:val="13D806C5"/>
    <w:rsid w:val="141F00F5"/>
    <w:rsid w:val="1A5E2375"/>
    <w:rsid w:val="1D297036"/>
    <w:rsid w:val="20643D76"/>
    <w:rsid w:val="221072CF"/>
    <w:rsid w:val="2ECD31FA"/>
    <w:rsid w:val="457948A6"/>
    <w:rsid w:val="4BDD3C00"/>
    <w:rsid w:val="5ABF0C92"/>
    <w:rsid w:val="5DAE14FA"/>
    <w:rsid w:val="5EFFB5A5"/>
    <w:rsid w:val="73363777"/>
    <w:rsid w:val="76738213"/>
    <w:rsid w:val="79EE4189"/>
    <w:rsid w:val="7B997277"/>
    <w:rsid w:val="7C5E242A"/>
    <w:rsid w:val="7D8F78FE"/>
    <w:rsid w:val="7F0C6FB7"/>
    <w:rsid w:val="BEFFD094"/>
    <w:rsid w:val="D73FDB43"/>
    <w:rsid w:val="E3F7244B"/>
    <w:rsid w:val="F5F763E5"/>
    <w:rsid w:val="F7DDAFC7"/>
    <w:rsid w:val="FD3F8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1453</Words>
  <Characters>1483</Characters>
  <Lines>0</Lines>
  <Paragraphs>0</Paragraphs>
  <TotalTime>8</TotalTime>
  <ScaleCrop>false</ScaleCrop>
  <LinksUpToDate>false</LinksUpToDate>
  <CharactersWithSpaces>1519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2023-03-18T02:24:00Z</dcterms:created>
  <dc:creator>ken</dc:creator>
  <cp:lastModifiedBy>kyc</cp:lastModifiedBy>
  <dcterms:modified xsi:type="dcterms:W3CDTF">2023-05-05T17:52:56Z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F7EEFBCD31DC9BD4BD792264FBBFF28C</vt:lpwstr>
  </property>
</Properties>
</file>