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3A88" w14:textId="77777777" w:rsidR="00C36E3C" w:rsidRDefault="007F528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附件：</w:t>
      </w:r>
    </w:p>
    <w:p w14:paraId="6F6D75C5" w14:textId="74573E0B" w:rsidR="00505159" w:rsidRPr="00C36E3C" w:rsidRDefault="00C36E3C" w:rsidP="00C36E3C">
      <w:pPr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</w:pPr>
      <w:r w:rsidRPr="00C64A35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吉林农业大学2023年研究生核心课程建设项目名单</w:t>
      </w:r>
      <w:r w:rsidRPr="00C64A35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br/>
        <w:t>（按姓氏笔画排序）</w:t>
      </w:r>
    </w:p>
    <w:tbl>
      <w:tblPr>
        <w:tblpPr w:leftFromText="180" w:rightFromText="180" w:vertAnchor="page" w:horzAnchor="margin" w:tblpY="3755"/>
        <w:tblW w:w="5000" w:type="pct"/>
        <w:tblLook w:val="04A0" w:firstRow="1" w:lastRow="0" w:firstColumn="1" w:lastColumn="0" w:noHBand="0" w:noVBand="1"/>
      </w:tblPr>
      <w:tblGrid>
        <w:gridCol w:w="744"/>
        <w:gridCol w:w="3456"/>
        <w:gridCol w:w="5044"/>
        <w:gridCol w:w="3281"/>
        <w:gridCol w:w="1423"/>
      </w:tblGrid>
      <w:tr w:rsidR="00C36E3C" w:rsidRPr="001661FA" w14:paraId="259F94AD" w14:textId="77777777" w:rsidTr="00C36E3C">
        <w:trPr>
          <w:trHeight w:val="42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69B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82C0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BC71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19D6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7F8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</w:tr>
      <w:tr w:rsidR="00C36E3C" w:rsidRPr="001661FA" w14:paraId="11954091" w14:textId="77777777" w:rsidTr="00C36E3C">
        <w:trPr>
          <w:trHeight w:val="42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716F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9F30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FBFC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教育研究方法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BCA7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于彦华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1ECB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2023YKJ01</w:t>
            </w:r>
          </w:p>
        </w:tc>
      </w:tr>
      <w:tr w:rsidR="00C36E3C" w:rsidRPr="001661FA" w14:paraId="626E5524" w14:textId="77777777" w:rsidTr="00C36E3C">
        <w:trPr>
          <w:trHeight w:val="42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C6F4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5508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FE4E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现代食品营养学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CD7B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刘回民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A4AE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2023YKJ02</w:t>
            </w:r>
          </w:p>
        </w:tc>
      </w:tr>
      <w:tr w:rsidR="00C36E3C" w:rsidRPr="001661FA" w14:paraId="3BB95801" w14:textId="77777777" w:rsidTr="00C36E3C">
        <w:trPr>
          <w:trHeight w:val="42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2D2E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1527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资源与环境学院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5209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高级植物营养学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E715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刘淑霞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D2DD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2023YKJ03</w:t>
            </w:r>
          </w:p>
        </w:tc>
      </w:tr>
      <w:tr w:rsidR="00C36E3C" w:rsidRPr="001661FA" w14:paraId="0D55ED62" w14:textId="77777777" w:rsidTr="00C36E3C">
        <w:trPr>
          <w:trHeight w:val="42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F19C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BFF2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植物保护学院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6B52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菌物学概论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22C6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刘淑艳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D4AD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2023YKJ04</w:t>
            </w:r>
          </w:p>
        </w:tc>
      </w:tr>
      <w:tr w:rsidR="00C36E3C" w:rsidRPr="001661FA" w14:paraId="55DA5AF2" w14:textId="77777777" w:rsidTr="00C36E3C">
        <w:trPr>
          <w:trHeight w:val="42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77BC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2470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BEEB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社会学原理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1C3B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吴莹</w:t>
            </w:r>
            <w:proofErr w:type="gramEnd"/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DBA0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2023YKJ05</w:t>
            </w:r>
          </w:p>
        </w:tc>
      </w:tr>
      <w:tr w:rsidR="00C36E3C" w:rsidRPr="001661FA" w14:paraId="4B3611D7" w14:textId="77777777" w:rsidTr="00C36E3C">
        <w:trPr>
          <w:trHeight w:val="42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DD3E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5983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资源与环境学院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9CBA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环境规划与管理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76DE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焉</w:t>
            </w:r>
            <w:proofErr w:type="gramStart"/>
            <w:r w:rsidRPr="00C36E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0AE" w14:textId="77777777" w:rsidR="00C36E3C" w:rsidRPr="00C36E3C" w:rsidRDefault="00C36E3C" w:rsidP="00C36E3C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36E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2023YKJ0</w:t>
            </w:r>
            <w:r w:rsidRPr="00C36E3C">
              <w:rPr>
                <w:rFonts w:ascii="仿宋" w:eastAsia="仿宋" w:hAnsi="仿宋"/>
                <w:color w:val="000000"/>
                <w:sz w:val="24"/>
                <w:szCs w:val="24"/>
              </w:rPr>
              <w:t>6</w:t>
            </w:r>
          </w:p>
        </w:tc>
      </w:tr>
    </w:tbl>
    <w:p w14:paraId="0680998B" w14:textId="78818EB0" w:rsidR="001661FA" w:rsidRPr="001661FA" w:rsidRDefault="001661FA" w:rsidP="001661FA">
      <w:pPr>
        <w:widowControl/>
        <w:jc w:val="left"/>
        <w:rPr>
          <w:rFonts w:ascii="仿宋" w:eastAsia="仿宋" w:hAnsi="仿宋" w:hint="eastAsia"/>
          <w:szCs w:val="21"/>
        </w:rPr>
      </w:pPr>
    </w:p>
    <w:p w14:paraId="1E538387" w14:textId="77777777" w:rsidR="001661FA" w:rsidRPr="001661FA" w:rsidRDefault="001661FA" w:rsidP="001661FA">
      <w:pPr>
        <w:rPr>
          <w:rFonts w:ascii="仿宋" w:eastAsia="仿宋" w:hAnsi="仿宋" w:hint="eastAsia"/>
          <w:szCs w:val="21"/>
        </w:rPr>
      </w:pPr>
    </w:p>
    <w:sectPr w:rsidR="001661FA" w:rsidRPr="001661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60E7" w14:textId="77777777" w:rsidR="00426C07" w:rsidRDefault="00426C07" w:rsidP="000739D5">
      <w:r>
        <w:separator/>
      </w:r>
    </w:p>
  </w:endnote>
  <w:endnote w:type="continuationSeparator" w:id="0">
    <w:p w14:paraId="6ADC5174" w14:textId="77777777" w:rsidR="00426C07" w:rsidRDefault="00426C07" w:rsidP="0007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206C" w14:textId="77777777" w:rsidR="00426C07" w:rsidRDefault="00426C07" w:rsidP="000739D5">
      <w:r>
        <w:separator/>
      </w:r>
    </w:p>
  </w:footnote>
  <w:footnote w:type="continuationSeparator" w:id="0">
    <w:p w14:paraId="02EEB872" w14:textId="77777777" w:rsidR="00426C07" w:rsidRDefault="00426C07" w:rsidP="00073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E4ZmY1NGIyNzA2MzRjMjg0ZDczYmNkZWE2ZmY2ODcifQ=="/>
  </w:docVars>
  <w:rsids>
    <w:rsidRoot w:val="0061174E"/>
    <w:rsid w:val="000739D5"/>
    <w:rsid w:val="001661FA"/>
    <w:rsid w:val="00317D35"/>
    <w:rsid w:val="003A13E8"/>
    <w:rsid w:val="00426C07"/>
    <w:rsid w:val="00505159"/>
    <w:rsid w:val="00591B18"/>
    <w:rsid w:val="0061174E"/>
    <w:rsid w:val="006A7084"/>
    <w:rsid w:val="006D0D7E"/>
    <w:rsid w:val="007A5C0C"/>
    <w:rsid w:val="007F5286"/>
    <w:rsid w:val="008A213D"/>
    <w:rsid w:val="00A6755B"/>
    <w:rsid w:val="00C36E3C"/>
    <w:rsid w:val="00E47CCC"/>
    <w:rsid w:val="00F3057D"/>
    <w:rsid w:val="00F83357"/>
    <w:rsid w:val="03D5118E"/>
    <w:rsid w:val="22CF50B7"/>
    <w:rsid w:val="271B0BF0"/>
    <w:rsid w:val="2E16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1BDA9"/>
  <w15:docId w15:val="{4CA90954-8A78-4174-874C-352E6556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E40D-D13B-4AC0-92BD-3BD7D47B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 孙</dc:creator>
  <cp:lastModifiedBy>卓 孙</cp:lastModifiedBy>
  <cp:revision>11</cp:revision>
  <cp:lastPrinted>2023-08-28T02:19:00Z</cp:lastPrinted>
  <dcterms:created xsi:type="dcterms:W3CDTF">2023-08-23T10:19:00Z</dcterms:created>
  <dcterms:modified xsi:type="dcterms:W3CDTF">2023-10-12T01:04:00Z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E99F6236E03D438795F6C62DDF80F1A5_13</vt:lpwstr>
  </property>
</Properties>
</file>