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4"/>
        <w:textAlignment w:val="baseline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2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pacing w:val="-18"/>
          <w:sz w:val="32"/>
          <w:szCs w:val="32"/>
        </w:rPr>
        <w:t xml:space="preserve">件 </w:t>
      </w:r>
      <w:r>
        <w:rPr>
          <w:rFonts w:hint="eastAsia" w:ascii="黑体" w:hAnsi="黑体" w:eastAsia="黑体" w:cs="黑体"/>
          <w:b w:val="0"/>
          <w:bCs w:val="0"/>
          <w:color w:val="auto"/>
          <w:spacing w:val="-18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850" w:right="153" w:hanging="2691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年吉林省研究生教学改革研究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课题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850" w:right="153" w:hanging="2691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立项指南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  <w:t>一、重点项目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1.1 《中华人民共和国学位法》贯彻落实与实践研究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新时代研究生教育强国重大理论研究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1.3 研究生教育服务新质生产力发展路径研究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1.4 学术学位与专业学位研究生分类发展实践研究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 xml:space="preserve">.5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吉林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</w:rPr>
        <w:t>省学位与研究生教育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</w:rPr>
        <w:t>研究与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建构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lang w:val="en-US" w:eastAsia="zh-CN"/>
        </w:rPr>
        <w:t xml:space="preserve">.6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</w:rPr>
        <w:t>研究生教育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对吉林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</w:rPr>
        <w:t>经济社会发展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的贡献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  <w:lang w:val="en-US" w:eastAsia="zh-CN"/>
        </w:rPr>
        <w:t>基础学科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拔尖创新人才培养模式研究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lang w:val="en-US" w:eastAsia="zh-CN"/>
        </w:rPr>
        <w:t>.8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国家关键领域急需高层次人才培养路径研究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新时代卓越工程师培养模式创新实践研究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研究生教育质量监测体系构建研究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新时代研究生思想政治教育工作创新研究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1.12 研究生导师队伍质量建设研究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1.13 研究生教育治理体系和治理能力现代化研究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1.14 吉林省研究生教育对外开放融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合研究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1.15 博士研究生国际视野形成模式构建研究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1.16 人工智能赋能研究生教育高质量发展创新实践研究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  <w:t>二、一般项目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>（一）“双一流”与学科建设研究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2.1 一流大学和一流学科建设理论研究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2.2 “双一流”建设路径与成效评价研究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2.3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2"/>
          <w:szCs w:val="32"/>
        </w:rPr>
        <w:t>“双一流”建设与研究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生教育改革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2.4 学科目录动态调整机制研究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2.5 交叉学科建设机理及实现路径研究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2.6 交叉学科建设与创新人才培养的融合联动机制研究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>（二）研究生招生录取改革研究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2.7 新形势下研究生招生考试制度改革研究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2.8 研究生招生规模与结构调整研究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2.9 研究生招生考试与教育公平公正研究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2.10 研究生考试招生中的综合评价研究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2.11 研究生招生考试自命题考试优化研究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>（三）研究生培养改革研究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2.12 学科视域下研究生教育育人规律研究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2.13 人工智能+研究生培养改革研究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2.14 新版学科专业目录调整下研究生培养工作研究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2.15 科教融合协同育人培养模式研究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2.16 产教融合协同育人培养模式研究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2.17 依托重大平台的研究生培养模式研究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2.18 哲学社会科学拔尖创新人才培养模式改革研究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2.19 区域研究生联合培养机制研究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2.20 研究生培养学术共同体建设研究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2.21 博士研究生分流退出激励机制研究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2.22 非全日制研究生培养质量提升研究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2.23 专业学位博士生培养模式改革与创新研究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2.24 硕士专业学位研究生培养综合改革研究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1"/>
          <w:szCs w:val="31"/>
          <w:lang w:val="en-US" w:eastAsia="zh-CN" w:bidi="ar"/>
        </w:rPr>
        <w:t>2.25 专业学位研究生实践能力培养研究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2.26 学科交叉培养创新人才模式探索研究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2.27 新时代研究生课程体系改革及教材建设研究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2.28 研究生体育与美育实践路径研究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2.29 研究生优质教学资源共享机制和路径研究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2.30 研究生创新创业竞赛与创新人才培养融合研究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>（四）研究生教育质量保障研究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2.31 研究生教育教学数字化建设研究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2.32 人工智能+研究生教育全过程质量评价研究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2.33 研究生教育内部质量保障体系建设研究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2.34 第三方参与研究生教育质量保障体系建设研究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2.35 交叉学科学术成果认定机制研究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2.36 “破五唯”背景下研究生创新成果评价研究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2.37 研究生课程教学质量评价标准研究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2.38 研究生课程思政教学质量评价研究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2.39 研究生教学模式改革与质量保证研究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4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2.40 研究生学位论文质量保障体系构建研究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2.41 学术学位研究生学位论文评价标准研究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2.42 专业学位研究生课程教学案例库建设研究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2.43 专业学位研究生学位论文评价标准研究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3"/>
          <w:sz w:val="32"/>
          <w:szCs w:val="32"/>
          <w:lang w:val="en-US" w:eastAsia="zh-CN"/>
        </w:rPr>
        <w:t>2.44 专业学位研究生专业实践能力评价研究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>（五）研究生导师队伍建设研究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>2.45 导师落实立德树人职责监督与评价机制研究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>2.46 导师师德师风建设研究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>2.47 导师学术道德规范研究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>2.48 导师队伍能力建设研究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 xml:space="preserve">2.49 导师队伍建设与团队指导模式研究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 xml:space="preserve">2.50 研究生导学共同体构建机制研究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>2.51 校内校外双导师协同育人机制研究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2"/>
          <w:sz w:val="32"/>
          <w:szCs w:val="32"/>
          <w:lang w:val="en-US" w:eastAsia="zh-CN"/>
        </w:rPr>
        <w:t xml:space="preserve">2.52 导师培训研修体系研究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 xml:space="preserve"> （六）研究生教育管理研究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2.53 研究生思想政治工作标准研究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2.54 研究生“大思政课”建设研究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2.55 后疫情时代研究生思想特点与教育对策研究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2.56 新形势下研究生教育风险与危机管理应对研究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2.57 研究生安全稳定机制与实践路径研究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2.58 研究生教育个体成长相关研究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2.59 研究生职业发展问题研究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2.60 研究生个体创新能力研究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 xml:space="preserve">2.61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lang w:val="en-US" w:eastAsia="zh-CN"/>
        </w:rPr>
        <w:t>学术文化与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</w:rPr>
        <w:t>学风建设研究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2.62 研究生学术规范和学术道德教育研究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2.63 研究生多元奖助政策体系研究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2.64 研究生基层党建与科研创新相互促进研究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2.65 研究生党建工作机制与实践路径研究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2.66 研究生思想政治教育工作队伍建设研究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2.67 研究生教育管理队伍建设机制与实践路径研究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6" w:right="4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3"/>
          <w:sz w:val="32"/>
          <w:szCs w:val="32"/>
          <w:lang w:val="en-US" w:eastAsia="zh-CN"/>
        </w:rPr>
        <w:t>（七）研究生教育国际化研究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2.68 研究生国际学术交流机制与模式研究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8" w:right="722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 xml:space="preserve">2.69 研究生导师和研究生国际流动研究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2.70 来华留学生培养能力和管理水平研究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2.71 创新人才培养与科研国际合作关系研究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2.72 “一带一路”共建研究生教育联盟机制与路径研究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2.73 研究生教育国际影响力提升路径研究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2.74 人类命运共同体与研究生教育可持续发展机制与路径研究</w:t>
      </w:r>
    </w:p>
    <w:sectPr>
      <w:pgSz w:w="11906" w:h="16839"/>
      <w:pgMar w:top="2098" w:right="1474" w:bottom="1984" w:left="1587" w:header="0" w:footer="12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7D8F78FE"/>
    <w:rsid w:val="03322EFC"/>
    <w:rsid w:val="0AF3392D"/>
    <w:rsid w:val="13D806C5"/>
    <w:rsid w:val="141F00F5"/>
    <w:rsid w:val="1A5E2375"/>
    <w:rsid w:val="1D297036"/>
    <w:rsid w:val="20643D76"/>
    <w:rsid w:val="221072CF"/>
    <w:rsid w:val="2ECD31FA"/>
    <w:rsid w:val="3DA610A3"/>
    <w:rsid w:val="457948A6"/>
    <w:rsid w:val="4BDD3C00"/>
    <w:rsid w:val="5ABF0C92"/>
    <w:rsid w:val="5DAE14FA"/>
    <w:rsid w:val="5EFFB5A5"/>
    <w:rsid w:val="6D6655C2"/>
    <w:rsid w:val="7232276A"/>
    <w:rsid w:val="731FD8D8"/>
    <w:rsid w:val="73363777"/>
    <w:rsid w:val="76738213"/>
    <w:rsid w:val="79EE4189"/>
    <w:rsid w:val="7AE570DA"/>
    <w:rsid w:val="7B997277"/>
    <w:rsid w:val="7C5E242A"/>
    <w:rsid w:val="7D8F78FE"/>
    <w:rsid w:val="7F0C6FB7"/>
    <w:rsid w:val="BEFFD094"/>
    <w:rsid w:val="BFEFF455"/>
    <w:rsid w:val="D73FDB43"/>
    <w:rsid w:val="E3F7244B"/>
    <w:rsid w:val="F5F763E5"/>
    <w:rsid w:val="F7DDAFC7"/>
    <w:rsid w:val="FD3F8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1661</Words>
  <Characters>1913</Characters>
  <Lines>0</Lines>
  <Paragraphs>0</Paragraphs>
  <TotalTime>29</TotalTime>
  <ScaleCrop>false</ScaleCrop>
  <LinksUpToDate>false</LinksUpToDate>
  <CharactersWithSpaces>2020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2023-03-18T10:24:00Z</dcterms:created>
  <dc:creator>ken</dc:creator>
  <cp:lastModifiedBy>kyc</cp:lastModifiedBy>
  <dcterms:modified xsi:type="dcterms:W3CDTF">2025-07-08T17:39:58Z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09801AFEE59646AB8B99485D426917E1_13</vt:lpwstr>
  </property>
</Properties>
</file>