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题目自拟（模板）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——（分类）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XXX大学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设站时间、合作单位、服务行业领域、人才培养数量等基本情况。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二、主要做法及运行机制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如：遴选确定科研课题、双导师队伍建设、研究生培养与管理模式、资源投入与共享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red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三、取得成效</w:t>
      </w:r>
      <w:r>
        <w:rPr>
          <w:rFonts w:hint="eastAsia" w:ascii="黑体" w:hAnsi="黑体" w:eastAsia="黑体" w:cs="黑体"/>
          <w:sz w:val="32"/>
          <w:szCs w:val="32"/>
          <w:highlight w:val="red"/>
          <w:lang w:eastAsia="zh-CN"/>
        </w:rPr>
        <w:t>（重点阐述）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按照分类，重点阐述在该领域的成效，若工作站建设成效突出，取得多种实效，请已多个案例分别进行报送或选择最突出的成效进行总结。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案例分类：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1.技术创新与攻关类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工作站的核心产出是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真实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的技术突破、专利、新产品等。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2.成果转化与产业化类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重点展示科技成果如何走出实验室，变成产品、产生经济效益。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3.人才培养与就业类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突出工作站在提升研究生实践创新能力、促进高质量就业方面的作用。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4.模式创新与机制改革类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工作站在合作机制、管理模式、培养模式上形成了可复制、可推广的创新经验。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典型案例文字需控制在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000字。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F1300"/>
    <w:rsid w:val="FAF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2025-11-19T13:57:00Z</dcterms:created>
  <dc:creator>kyc</dc:creator>
  <cp:lastModifiedBy>kyc</cp:lastModifiedBy>
  <dcterms:modified xsi:type="dcterms:W3CDTF">2025-11-19T14:33:45Z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A37D5DA35EAEDA92585C1D69276BE145</vt:lpwstr>
  </property>
</Properties>
</file>