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9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59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6" w:firstLineChars="200"/>
        <w:jc w:val="both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吉林省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研究生线上金课建设技术要求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6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为保障研究生在线开放课程规范、有效开发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，发挥课程示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范引领作用，提出以下技术要求。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8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一、基本条件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在线开放课程应以习近平新时代中国特色社会主义思想为指导，坚持党的教育方针，落实立德树人根本任务，组织、凝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炼、优化课程内容，提升研究生自主学习能力、独立研究能力、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知识创新能力和实践创新能力。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教学内容：遵循研究生教育规律，教学目标明确，课程内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容规范完整，反映学科、专业基本内容与最新发展成果，内容更新完善及时。无危害国家安全、涉密及其他不适宜网络公开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传播的内容，无侵犯他人知识产权内容。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5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注重科学多元的考核方式。可采用作业考试、论文、调研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报告、作品设计等多种考核方式，全面检测、评价研究生的学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习过程和学习效果。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5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深度融合现代化教育技术。充分运用智慧教学工具创新授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课方式和教学方法，注重教与学结合，教与研结合，理论与实践相结合。充分运用信息化教学平台，建立完整、规范的教学档案，全面检测、评价研究生的学习过程和学习效果。为科学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性、可行性、客观性、导向性的研究生教学质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量提供数据支撑，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能够全面反映课程教学和研究生学习情况。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教学团队：师德师风良好、具有较高的学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术造诣、丰富的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教学经验。除课程负责人和主讲教师外，还应配备助教团队，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保障线上教学正常有序进行。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8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二、课程资源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在线开放课程资源应包括课程全部教学内容、教学过程和教学活动涉及的教学资源。必须含有课程介绍、教学大纲、授课视频、作业与测验，同时可结合教学需求提供案例、参考文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献等辅助学习资源。以下标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为必含内容。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6" w:firstLineChars="200"/>
        <w:jc w:val="both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"/>
          <w:position w:val="2"/>
          <w:sz w:val="32"/>
          <w:szCs w:val="32"/>
        </w:rPr>
        <w:t>1.课程介绍</w:t>
      </w:r>
      <w:r>
        <w:rPr>
          <w:rFonts w:hint="eastAsia" w:ascii="仿宋_GB2312" w:hAnsi="仿宋_GB2312" w:eastAsia="仿宋_GB2312" w:cs="仿宋_GB2312"/>
          <w:b/>
          <w:bCs/>
          <w:spacing w:val="1"/>
          <w:position w:val="2"/>
          <w:sz w:val="32"/>
          <w:szCs w:val="32"/>
        </w:rPr>
        <w:t>*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课程介绍是面向全体研究生开放的窗口信息，是研究生了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解课程的重要渠道。</w:t>
      </w:r>
    </w:p>
    <w:tbl>
      <w:tblPr>
        <w:tblStyle w:val="5"/>
        <w:tblW w:w="8528" w:type="dxa"/>
        <w:tblInd w:w="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"/>
        <w:gridCol w:w="1648"/>
        <w:gridCol w:w="2"/>
        <w:gridCol w:w="6874"/>
        <w:gridCol w:w="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409" w:hRule="atLeast"/>
        </w:trPr>
        <w:tc>
          <w:tcPr>
            <w:tcW w:w="1650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32"/>
                <w:szCs w:val="32"/>
              </w:rPr>
              <w:t>项目名称</w:t>
            </w:r>
          </w:p>
        </w:tc>
        <w:tc>
          <w:tcPr>
            <w:tcW w:w="6876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用途及要求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804" w:hRule="atLeast"/>
        </w:trPr>
        <w:tc>
          <w:tcPr>
            <w:tcW w:w="1650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课程推介语</w:t>
            </w:r>
          </w:p>
        </w:tc>
        <w:tc>
          <w:tcPr>
            <w:tcW w:w="6876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简要介绍课程教学目标、课程特色、适用对象等，字数</w:t>
            </w: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不超过500字。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804" w:hRule="atLeast"/>
        </w:trPr>
        <w:tc>
          <w:tcPr>
            <w:tcW w:w="1650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课程宣传片</w:t>
            </w:r>
          </w:p>
        </w:tc>
        <w:tc>
          <w:tcPr>
            <w:tcW w:w="6876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展示课程建设理念、内容特色、教学团队风貌等，时长不超过2分钟。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804" w:hRule="atLeast"/>
        </w:trPr>
        <w:tc>
          <w:tcPr>
            <w:tcW w:w="1650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课程介绍</w:t>
            </w:r>
          </w:p>
        </w:tc>
        <w:tc>
          <w:tcPr>
            <w:tcW w:w="6876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说明课程所属学科、教学内容、教学方法及</w:t>
            </w: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内容组织形式、适用对象等。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804" w:hRule="atLeast"/>
        </w:trPr>
        <w:tc>
          <w:tcPr>
            <w:tcW w:w="1650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课程封面图</w:t>
            </w:r>
          </w:p>
        </w:tc>
        <w:tc>
          <w:tcPr>
            <w:tcW w:w="6876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</w:rPr>
              <w:t>体现学科特点的图片；建议提供1125*</w:t>
            </w: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</w:rPr>
              <w:t>634像素高清版，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jpg</w:t>
            </w:r>
            <w:r>
              <w:rPr>
                <w:rFonts w:hint="eastAsia" w:ascii="仿宋_GB2312" w:hAnsi="仿宋_GB2312" w:eastAsia="仿宋_GB2312" w:cs="仿宋_GB2312"/>
                <w:spacing w:val="4"/>
                <w:sz w:val="32"/>
                <w:szCs w:val="32"/>
              </w:rPr>
              <w:t>格式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" w:type="dxa"/>
          <w:trHeight w:val="1217" w:hRule="atLeast"/>
        </w:trPr>
        <w:tc>
          <w:tcPr>
            <w:tcW w:w="165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教学团队</w:t>
            </w:r>
          </w:p>
        </w:tc>
        <w:tc>
          <w:tcPr>
            <w:tcW w:w="6876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教师简介：教师基本信息、教学经历、科研业绩等。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教师照片：一张彩色免冠照片。照片由数码相机拍摄，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光线均匀，轮廓分明，神态自然，不超过600KB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505" w:hRule="atLeast"/>
        </w:trPr>
        <w:tc>
          <w:tcPr>
            <w:tcW w:w="165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87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position w:val="-43"/>
                <w:sz w:val="32"/>
                <w:szCs w:val="32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139065</wp:posOffset>
                  </wp:positionV>
                  <wp:extent cx="3651250" cy="1393825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1503" cy="1394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50" w:firstLineChars="200"/>
        <w:jc w:val="both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2"/>
          <w:position w:val="1"/>
          <w:sz w:val="32"/>
          <w:szCs w:val="32"/>
        </w:rPr>
        <w:t>2.课程大纲</w:t>
      </w:r>
      <w:r>
        <w:rPr>
          <w:rFonts w:hint="eastAsia" w:ascii="仿宋_GB2312" w:hAnsi="仿宋_GB2312" w:eastAsia="仿宋_GB2312" w:cs="仿宋_GB2312"/>
          <w:b/>
          <w:bCs/>
          <w:spacing w:val="2"/>
          <w:position w:val="1"/>
          <w:sz w:val="32"/>
          <w:szCs w:val="32"/>
        </w:rPr>
        <w:t>*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课程大纲是课程作用、课程性质、教学目标和教学任务以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及由此规定的课程内容、范围和教学要求的纲要。教学大纲可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参考《研究生核心课程指南（试行）》，符合专业学位、学术学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位人才培养要求。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54" w:firstLineChars="200"/>
        <w:jc w:val="both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3"/>
          <w:position w:val="1"/>
          <w:sz w:val="32"/>
          <w:szCs w:val="32"/>
        </w:rPr>
        <w:t>3.课程导学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课程导学主要用于帮助研究生了解课程内容、引导研究生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合理制定学习计划。课程导学建议涵盖先修课程、学习内容及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重难点、学习目标、学习建议、考核要求、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参考教材等。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58" w:firstLineChars="200"/>
        <w:jc w:val="both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position w:val="2"/>
          <w:sz w:val="32"/>
          <w:szCs w:val="32"/>
        </w:rPr>
        <w:t>4.授课视频</w:t>
      </w:r>
      <w:r>
        <w:rPr>
          <w:rFonts w:hint="eastAsia" w:ascii="仿宋_GB2312" w:hAnsi="仿宋_GB2312" w:eastAsia="仿宋_GB2312" w:cs="仿宋_GB2312"/>
          <w:b/>
          <w:bCs/>
          <w:spacing w:val="4"/>
          <w:position w:val="2"/>
          <w:sz w:val="32"/>
          <w:szCs w:val="32"/>
        </w:rPr>
        <w:t>*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9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授课视频是线上的主要教学资源，应覆盖课程大纲规定的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大部分课程内容。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9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2"/>
          <w:sz w:val="32"/>
          <w:szCs w:val="32"/>
        </w:rPr>
        <w:t>视频选题：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应注重前沿引领和方法传授，强化研究生对创新过程的理解。加强方法论学习和训练，着力培养研究生的知识获取能力、学术鉴别能力、独立研究能力和解决实际问题能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力，并有机融入科研伦理、学术规范等学风建设。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视频时长：</w:t>
      </w:r>
      <w:r>
        <w:rPr>
          <w:rFonts w:hint="eastAsia" w:ascii="仿宋_GB2312" w:hAnsi="仿宋_GB2312" w:eastAsia="仿宋_GB2312" w:cs="仿宋_GB2312"/>
          <w:sz w:val="32"/>
          <w:szCs w:val="32"/>
        </w:rPr>
        <w:t>1个线上学分一般包括8讲课程内容及相应学习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时间，每讲视频总时长不少于50分钟，单一视频时长在5—15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分钟之间。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9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2"/>
          <w:sz w:val="32"/>
          <w:szCs w:val="32"/>
        </w:rPr>
        <w:t>视频形式：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可采用教师出镜讲解、手写讲解、实景讲解、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动画演示、专题短片、访谈式教学等多种表现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形式。也建议结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合课程的特点，设计有特色、传播效果好的视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频授课形式。授课视频应着重用镜头语言呈现授课内容，极力营造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“一对一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授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课的感觉。视频画面清晰、图像稳定、构图合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理、声画同步，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语言规范标准，声音清晰，主讲人出镜形象和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语言应符合教师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职业规范。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9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2"/>
          <w:sz w:val="32"/>
          <w:szCs w:val="32"/>
        </w:rPr>
        <w:t>视频结构要求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：单一视频应包括片头、标题页、正片、片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尾四部分。视频制作技术要求：</w:t>
      </w:r>
    </w:p>
    <w:tbl>
      <w:tblPr>
        <w:tblStyle w:val="5"/>
        <w:tblW w:w="8311" w:type="dxa"/>
        <w:tblInd w:w="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"/>
        <w:gridCol w:w="1619"/>
        <w:gridCol w:w="4"/>
        <w:gridCol w:w="6680"/>
        <w:gridCol w:w="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15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3"/>
                <w:sz w:val="32"/>
                <w:szCs w:val="32"/>
              </w:rPr>
              <w:t>项目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具体要求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11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视频格式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MP4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05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视频分辨率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不低于1920*1080像素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05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视频帧率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不低于25fps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（每秒帧数）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05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视频码率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不低于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8Mbps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（每秒比特数）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05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32"/>
                <w:szCs w:val="32"/>
              </w:rPr>
              <w:t>文件大小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32"/>
                <w:szCs w:val="32"/>
              </w:rPr>
              <w:t>单个文件不超过1GB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05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32"/>
                <w:szCs w:val="32"/>
              </w:rPr>
              <w:t>图像效果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</w:rPr>
              <w:t>图像不过亮、过暗；人、物移动时无拖影、耀光现象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52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</w:rPr>
              <w:t>音频采样率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不低于48KHz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52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32"/>
                <w:szCs w:val="32"/>
              </w:rPr>
              <w:t>音频码率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不低于1.4Mbps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52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</w:rPr>
              <w:t>音频信噪比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不低于50dB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1204" w:hRule="atLeast"/>
        </w:trPr>
        <w:tc>
          <w:tcPr>
            <w:tcW w:w="162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</w:rPr>
              <w:t>声音效果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32"/>
                <w:szCs w:val="32"/>
              </w:rPr>
              <w:t>声音和画面同步，无明显杂音、噪音、回声，无音量忽</w:t>
            </w:r>
            <w:r>
              <w:rPr>
                <w:rFonts w:hint="eastAsia" w:ascii="仿宋_GB2312" w:hAnsi="仿宋_GB2312" w:eastAsia="仿宋_GB2312" w:cs="仿宋_GB2312"/>
                <w:spacing w:val="-18"/>
                <w:sz w:val="32"/>
                <w:szCs w:val="32"/>
              </w:rPr>
              <w:t>大忽小现象，伴音清晰、饱满、圆润，解说声与现场声、</w:t>
            </w:r>
            <w:r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</w:rPr>
              <w:t>背景音乐无明显比例失调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52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32"/>
                <w:szCs w:val="32"/>
              </w:rPr>
              <w:t>剪辑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剪辑衔接自然，无空白帧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804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字幕要求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32"/>
                <w:szCs w:val="32"/>
              </w:rPr>
              <w:t>画面文字用字规范，无错别字、繁体字、异体字，字型</w:t>
            </w: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字号适中，课程内使用的字型、字号、所处画面一致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804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字幕格式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字幕文件应单独制作并上传，不能与视频合并，且为</w:t>
            </w: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SRT文件格式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454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32"/>
                <w:szCs w:val="32"/>
              </w:rPr>
              <w:t>字幕编码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中文字幕必须采用UTF-8编码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455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字幕时间轴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</w:rPr>
              <w:t>字幕出现时间与视频声音一致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803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32"/>
                <w:szCs w:val="32"/>
              </w:rPr>
              <w:t>标识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32"/>
                <w:szCs w:val="32"/>
              </w:rPr>
              <w:t>可在画面适当位置添加课程建设单位标识，应明显且不</w:t>
            </w: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影响正常视频内容，无其他商业性标识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" w:type="dxa"/>
          <w:trHeight w:val="455" w:hRule="atLeast"/>
        </w:trPr>
        <w:tc>
          <w:tcPr>
            <w:tcW w:w="1623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32"/>
                <w:szCs w:val="32"/>
              </w:rPr>
              <w:t>片头片尾</w:t>
            </w:r>
          </w:p>
        </w:tc>
        <w:tc>
          <w:tcPr>
            <w:tcW w:w="6684" w:type="dxa"/>
            <w:gridSpan w:val="2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left="0" w:right="0" w:firstLine="0" w:firstLine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32"/>
                <w:szCs w:val="32"/>
              </w:rPr>
              <w:t>片头、片尾建议不超过10秒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50" w:firstLineChars="200"/>
        <w:jc w:val="both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2"/>
          <w:position w:val="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b/>
          <w:bCs/>
          <w:position w:val="2"/>
          <w:sz w:val="32"/>
          <w:szCs w:val="32"/>
        </w:rPr>
        <w:t>PPT</w:t>
      </w:r>
      <w:r>
        <w:rPr>
          <w:rFonts w:hint="eastAsia" w:ascii="仿宋_GB2312" w:hAnsi="仿宋_GB2312" w:eastAsia="仿宋_GB2312" w:cs="仿宋_GB2312"/>
          <w:b/>
          <w:bCs/>
          <w:spacing w:val="2"/>
          <w:position w:val="2"/>
          <w:sz w:val="32"/>
          <w:szCs w:val="32"/>
        </w:rPr>
        <w:t>课件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PPT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课件可作为授课视频的配套资源，附在视频讲解的后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面。课件要求画面简洁、重点突出、字迹清晰，字体为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已获得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授权的正版字体。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58" w:firstLineChars="200"/>
        <w:jc w:val="both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position w:val="1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b/>
          <w:bCs/>
          <w:spacing w:val="4"/>
          <w:position w:val="1"/>
          <w:sz w:val="32"/>
          <w:szCs w:val="32"/>
        </w:rPr>
        <w:t>参考资料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可提供案例、推荐教材、参考文献等辅助性学习资料。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（1）案例：案例选取应体现前沿性、研究性，注重创新意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识、思维和能力培养，并设置思考问题。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2）推荐教材：教材建议选取近三年出版或者再版教材，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以确保教学内容的时效性。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3）其他资料：推荐与课程内容相关的参考文献、相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关网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站等学习资源，以便学生扩展学习。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2" w:firstLineChars="200"/>
        <w:jc w:val="both"/>
        <w:textAlignment w:val="baseline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position w:val="1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b/>
          <w:bCs/>
          <w:spacing w:val="5"/>
          <w:position w:val="1"/>
          <w:sz w:val="32"/>
          <w:szCs w:val="32"/>
        </w:rPr>
        <w:t>作业及考试</w:t>
      </w:r>
      <w:r>
        <w:rPr>
          <w:rFonts w:hint="eastAsia" w:ascii="仿宋_GB2312" w:hAnsi="仿宋_GB2312" w:eastAsia="仿宋_GB2312" w:cs="仿宋_GB2312"/>
          <w:b/>
          <w:bCs/>
          <w:spacing w:val="5"/>
          <w:position w:val="1"/>
          <w:sz w:val="32"/>
          <w:szCs w:val="32"/>
        </w:rPr>
        <w:t>*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3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紧扣培养目标，建立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学测一体化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“多元化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”的学习评价体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系，注重过程性评价。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（1）平时作业：每章或每节后设置练习作业。每章10—15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道，难易度标注清晰、搭配合理。题型以客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观题（单选题、多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选题、判断题）为主，可设置少量主观题。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习题建议提供答案</w:t>
      </w:r>
      <w:r>
        <w:rPr>
          <w:rFonts w:hint="eastAsia" w:ascii="仿宋_GB2312" w:hAnsi="仿宋_GB2312" w:eastAsia="仿宋_GB2312" w:cs="仿宋_GB2312"/>
          <w:sz w:val="32"/>
          <w:szCs w:val="32"/>
        </w:rPr>
        <w:t>解析。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position w:val="1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6"/>
          <w:position w:val="1"/>
          <w:sz w:val="32"/>
          <w:szCs w:val="32"/>
        </w:rPr>
        <w:t>2）讨论：应选取部分章节设置讨论题。讨论话</w:t>
      </w:r>
      <w:r>
        <w:rPr>
          <w:rFonts w:hint="eastAsia" w:ascii="仿宋_GB2312" w:hAnsi="仿宋_GB2312" w:eastAsia="仿宋_GB2312" w:cs="仿宋_GB2312"/>
          <w:spacing w:val="5"/>
          <w:position w:val="1"/>
          <w:sz w:val="32"/>
          <w:szCs w:val="32"/>
        </w:rPr>
        <w:t>题应与课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程内容密切相关，具有开放性和研讨性，能够激发学生之间、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学生与教师之间的在线交流兴趣。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3）期末考试：题型以客观题为主，可设置少量主观题。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建议期末考试题库题量不少于200题，难易度标注清晰，每次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考试采用随机抽题方式，抽取50题组卷。习题建议提供答案解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析。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课程总习题量建议达400—500题，并标注难易度层级，以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便于随机组卷，实现千人千卷，避免刷题等作弊行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为，保障在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线考核质量。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4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6"/>
          <w:sz w:val="32"/>
          <w:szCs w:val="32"/>
        </w:rPr>
        <w:t>三、教学服务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课程团队应提供的教学服务包括但不限于：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position w:val="1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pacing w:val="7"/>
          <w:position w:val="1"/>
          <w:sz w:val="32"/>
          <w:szCs w:val="32"/>
        </w:rPr>
        <w:t>按预先公告的教学进程，及时发布课程教学资源；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周期性发布学习公告</w:t>
      </w: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通知提醒学生学习；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组织引导学生学习讨论，并及时回复学生提出的问题；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pacing w:val="8"/>
          <w:position w:val="1"/>
          <w:sz w:val="32"/>
          <w:szCs w:val="32"/>
        </w:rPr>
        <w:t>严格考核，及时处理学生成绩相关事宜；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6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position w:val="1"/>
          <w:sz w:val="32"/>
          <w:szCs w:val="32"/>
        </w:rPr>
        <w:t>5.密切跟踪讨论区，防止有害信息通过课程传播。</w:t>
      </w:r>
    </w:p>
    <w:sectPr>
      <w:footerReference r:id="rId5" w:type="default"/>
      <w:pgSz w:w="11907" w:h="16840"/>
      <w:pgMar w:top="1431" w:right="1560" w:bottom="1156" w:left="1602" w:header="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26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2"/>
        <w:sz w:val="18"/>
        <w:szCs w:val="18"/>
      </w:rPr>
      <w:t>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C84591"/>
    <w:rsid w:val="E78F13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2523</Words>
  <Characters>2619</Characters>
  <TotalTime>7</TotalTime>
  <ScaleCrop>false</ScaleCrop>
  <LinksUpToDate>false</LinksUpToDate>
  <CharactersWithSpaces>2749</CharactersWithSpaces>
  <Application>WPS Office_11.8.2.11763_F1E327BC-269C-435d-A152-05C5408002CA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2025-10-15T00:01:00Z</dcterms:created>
  <dc:creator>52796</dc:creator>
  <cp:lastModifiedBy>kyc</cp:lastModifiedBy>
  <dcterms:modified xsi:type="dcterms:W3CDTF">2025-10-22T14:08:54Z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2025-10-22T10:13:01Z</vt:filetime>
  </property>
  <property fmtid="{D5CDD505-2E9C-101B-9397-08002B2CF9AE}" pid="4" name="KSOTemplateDocerSaveRecord">
    <vt:lpwstr>eyJoZGlkIjoiYmUyNWMyMDllODhhZWY2Mjg2OTkwM2Y2ZmU1Y2RmZTkiLCJ1c2VySWQiOiI5MDkwOTYxODYifQ==</vt:lpwstr>
  </property>
  <property fmtid="{D5CDD505-2E9C-101B-9397-08002B2CF9AE}" pid="5" name="KSOProductBuildVer">
    <vt:lpwstr>2052-11.8.2.11763</vt:lpwstr>
  </property>
  <property fmtid="{D5CDD505-2E9C-101B-9397-08002B2CF9AE}" pid="6" name="ICV">
    <vt:lpwstr>1A8891A6AFAD9204F674F86812586368</vt:lpwstr>
  </property>
</Properties>
</file>